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r>
        <w:rPr>
          <w:rStyle w:val="4"/>
          <w:rFonts w:hint="eastAsia" w:ascii="宋体" w:hAnsi="宋体" w:eastAsia="宋体" w:cs="微软雅黑"/>
          <w:bCs w:val="0"/>
          <w:color w:val="000000"/>
          <w:kern w:val="0"/>
          <w:sz w:val="44"/>
          <w:szCs w:val="44"/>
          <w:lang w:val="en-US" w:eastAsia="zh-CN" w:bidi="ar"/>
        </w:rPr>
        <w:t>热用户更名业务标准化服务指南</w:t>
      </w:r>
    </w:p>
    <w:tbl>
      <w:tblPr>
        <w:tblStyle w:val="2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服务事项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热用户办理更名业务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网上受理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服务对象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双桥区、高新区已接入集中供热的热用户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事项内容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办理更名业务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办理依据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《承德市城市集中供热管理办法》第20条。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申办条件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right="0" w:rightChars="0"/>
              <w:jc w:val="left"/>
              <w:rPr>
                <w:rFonts w:hint="eastAsia" w:ascii="仿宋" w:hAnsi="仿宋" w:eastAsia="仿宋" w:cs="微软雅黑"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1、仅限于受理产权变更引起的供热关系变更（经营权变更的供热关系变更不在受理范围）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2、无面积争议和取暖费欠费。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3、非居民用热建筑办理过户须具备单控条件（不具备单控条件的须另行审核）。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申办材料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居民用户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房屋产权证及产权人有效身份证件。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3" w:lineRule="atLeast"/>
              <w:ind w:left="0" w:leftChars="0" w:right="0" w:firstLine="0" w:firstLine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提交制式的热用户更名申请书。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2、非居民用户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（1）商业用户提供房屋产权证及产权人有效身份证件，企事业单位等需提供房屋产权证、营业执照或组织机构代码证及企业法人身份证（复印件）、委托书（盖章）、代办人身份证原件及复印件。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（2）提交制式的热用户更名申请书（非居民需盖章）。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right="0" w:rightChars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（3）涉及面积变更的用户，需提交制式热用户更名申请书，预约时限为四个工作日。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办理流程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提交申办材料。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非居民用户办理供热关系过户，双方共同到场办理；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签署《供用热合同》。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告知方式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窗口告知。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办理时限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1.窗口不超过15分钟办结。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2.存在费用及其他争议的，责成专人帮助办理。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受理单位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供热公司、龙新热力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咨询方式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24小时开通的966866客服热线。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收费标准及依据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无收费项目。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D25C"/>
    <w:multiLevelType w:val="singleLevel"/>
    <w:tmpl w:val="102AD2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046F07"/>
    <w:multiLevelType w:val="singleLevel"/>
    <w:tmpl w:val="19046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B10E6D"/>
    <w:multiLevelType w:val="singleLevel"/>
    <w:tmpl w:val="6DB10E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7336C"/>
    <w:rsid w:val="55D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2020-11-12T07:04:00Z</dcterms:created>
  <dc:creator>海杰</dc:creator>
  <cp:lastModifiedBy>海杰</cp:lastModifiedBy>
  <dcterms:modified xsi:type="dcterms:W3CDTF">2020-11-12T07:05:05Z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