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承德城市燃气有限任责公司</w:t>
      </w:r>
    </w:p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政务服务事项办事指南</w:t>
      </w:r>
    </w:p>
    <w:p>
      <w:pPr>
        <w:spacing w:line="60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</w:p>
    <w:p>
      <w:pPr>
        <w:spacing w:line="600" w:lineRule="exact"/>
        <w:ind w:firstLine="643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一、事项名称：</w:t>
      </w:r>
      <w:bookmarkStart w:id="0" w:name="_GoBack"/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燃气工程入网</w:t>
      </w:r>
      <w:bookmarkEnd w:id="0"/>
    </w:p>
    <w:p>
      <w:pPr>
        <w:spacing w:line="600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二、申请材料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1、居民用气报装申请表</w:t>
      </w:r>
    </w:p>
    <w:p>
      <w:pPr>
        <w:spacing w:line="360" w:lineRule="auto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eastAsia="zh-CN"/>
        </w:rPr>
        <w:t>居民</w:t>
      </w:r>
      <w:r>
        <w:rPr>
          <w:rFonts w:hint="eastAsia" w:ascii="Times New Roman" w:hAnsi="Times New Roman" w:eastAsia="黑体"/>
          <w:bCs/>
          <w:sz w:val="28"/>
          <w:szCs w:val="28"/>
        </w:rPr>
        <w:t>用气报装申请表</w:t>
      </w:r>
    </w:p>
    <w:tbl>
      <w:tblPr>
        <w:tblStyle w:val="3"/>
        <w:tblW w:w="8038" w:type="dxa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50"/>
        <w:gridCol w:w="170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申请人（单位）名称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工程名称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证件类型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统一社会信用代码证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身份证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其他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证件号码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用气地址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所属地市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所属区县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电子邮箱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经办人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经办人手机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☆项目建设性质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新建□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改建□</w:t>
            </w:r>
            <w:r>
              <w:rPr>
                <w:rFonts w:ascii="Times New Roman" w:hAnsi="Times New Roman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1"/>
              </w:rPr>
              <w:t>既有□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民用用气量需求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（项目简介、庭院管网图、建筑平立剖图）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注册地址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038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为确保本业务的正常办理，请贵单位务必确保提交的材料真实、可靠、合法，否则将不承担因此引起的一切责任，并保留追责权利。</w:t>
            </w:r>
          </w:p>
        </w:tc>
      </w:tr>
    </w:tbl>
    <w:p>
      <w:pPr>
        <w:ind w:firstLine="360" w:firstLineChars="200"/>
        <w:rPr>
          <w:rFonts w:ascii="Times New Roman" w:hAnsi="Times New Roman"/>
          <w:bCs/>
          <w:sz w:val="18"/>
          <w:szCs w:val="18"/>
        </w:rPr>
      </w:pPr>
    </w:p>
    <w:p>
      <w:pPr>
        <w:rPr>
          <w:rFonts w:ascii="Times New Roman" w:hAnsi="Times New Roman"/>
          <w:bCs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非居民用气报装申请表</w:t>
      </w:r>
    </w:p>
    <w:p>
      <w:pPr>
        <w:spacing w:line="360" w:lineRule="auto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非居民</w:t>
      </w:r>
      <w:r>
        <w:rPr>
          <w:rFonts w:hint="eastAsia" w:ascii="Times New Roman" w:hAnsi="Times New Roman" w:eastAsia="黑体"/>
          <w:bCs/>
          <w:sz w:val="28"/>
          <w:szCs w:val="28"/>
        </w:rPr>
        <w:t>用气报装申请表</w:t>
      </w:r>
    </w:p>
    <w:tbl>
      <w:tblPr>
        <w:tblStyle w:val="3"/>
        <w:tblW w:w="8015" w:type="dxa"/>
        <w:tblInd w:w="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444"/>
        <w:gridCol w:w="165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申请单位名称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工程名称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证件类型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机构代码证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营业执照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统一社会信用代码证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证件号码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新建及改扩建项目代码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（赋码）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用气地址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所属地市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所属区县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电子邮箱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经办人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经办人手机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项目建设性质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新建□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改建□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1"/>
              </w:rPr>
              <w:t>扩建□</w:t>
            </w:r>
            <w:r>
              <w:rPr>
                <w:rFonts w:ascii="Times New Roman" w:hAnsi="Times New Roman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1"/>
              </w:rPr>
              <w:t>既有□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既有建筑用气量需求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（用气设施、人数、用气量）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注册地址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015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为确保本业务的正常办理，请贵单位务必确保提交的材料真实、可靠、合法，否则将不承担因此引起的一切责任，并保留追责权利。</w:t>
            </w:r>
          </w:p>
        </w:tc>
      </w:tr>
    </w:tbl>
    <w:p>
      <w:pPr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用气报装资料清单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7982" w:type="dxa"/>
        <w:tblInd w:w="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82"/>
        <w:gridCol w:w="1500"/>
        <w:gridCol w:w="1532"/>
        <w:gridCol w:w="1747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资料名称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来源渠道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材料类型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具体要求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工商营业执照或（统一社会信用代码证）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政府部门核发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原件或复印件</w:t>
            </w:r>
          </w:p>
        </w:tc>
        <w:tc>
          <w:tcPr>
            <w:tcW w:w="1747" w:type="dxa"/>
            <w:vAlign w:val="center"/>
          </w:tcPr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地产开发商不需要，事业单位、部队等无营业执照除外；</w:t>
            </w:r>
          </w:p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如具备在线检验条件的，申请人可不提供；</w:t>
            </w:r>
          </w:p>
          <w:p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复印件，一份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房产证及身份证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政府部门核发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原件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复印件</w:t>
            </w:r>
          </w:p>
        </w:tc>
        <w:tc>
          <w:tcPr>
            <w:tcW w:w="1747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房产证（或购房合同）、房主身份证；2、如他人代办的需补充提供代办人身份证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3、租赁合同、产权人授权安装文件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单户报装需求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设计文件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用户提供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原件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一份</w:t>
            </w:r>
          </w:p>
        </w:tc>
        <w:tc>
          <w:tcPr>
            <w:tcW w:w="1060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用户申请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可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不提供，待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签订协议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时提供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黑体"/>
          <w:bCs/>
          <w:szCs w:val="21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办理：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行政审批中心及燃气公司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工程管理科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四、承诺时限</w:t>
      </w:r>
      <w:r>
        <w:rPr>
          <w:rFonts w:hint="eastAsia" w:ascii="仿宋_GB2312" w:hAnsi="宋体" w:eastAsia="仿宋_GB2312" w:cs="宋体"/>
          <w:b/>
          <w:bCs/>
          <w:sz w:val="32"/>
          <w:szCs w:val="32"/>
          <w:highlight w:val="none"/>
        </w:rPr>
        <w:t>4天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(</w:t>
      </w:r>
      <w:r>
        <w:rPr>
          <w:rFonts w:hint="eastAsia" w:ascii="仿宋_GB2312" w:hAnsi="宋体" w:eastAsia="仿宋_GB2312" w:cs="宋体"/>
          <w:sz w:val="32"/>
          <w:szCs w:val="32"/>
        </w:rPr>
        <w:t>资料齐全业务受理1个工作日，现场查勘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个工作日，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个工作日)。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五、收费标准：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不收费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六、咨询电话：</w:t>
      </w:r>
      <w:r>
        <w:rPr>
          <w:rFonts w:hint="eastAsia" w:ascii="仿宋_GB2312" w:hAnsi="宋体" w:eastAsia="仿宋_GB2312" w:cs="宋体"/>
          <w:sz w:val="32"/>
          <w:szCs w:val="32"/>
        </w:rPr>
        <w:t>2202755</w:t>
      </w:r>
    </w:p>
    <w:p>
      <w:pPr>
        <w:spacing w:line="600" w:lineRule="exact"/>
        <w:ind w:firstLine="643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七、投诉电话：</w:t>
      </w:r>
      <w:r>
        <w:rPr>
          <w:rFonts w:hint="eastAsia" w:ascii="仿宋_GB2312" w:hAnsi="宋体" w:eastAsia="仿宋_GB2312" w:cs="宋体"/>
          <w:sz w:val="32"/>
          <w:szCs w:val="32"/>
        </w:rPr>
        <w:t>2039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579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2336;mso-width-relative:page;mso-height-relative:page;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A35E77"/>
    <w:multiLevelType w:val="singleLevel"/>
    <w:tmpl w:val="ABA35E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6AC286D"/>
    <w:multiLevelType w:val="singleLevel"/>
    <w:tmpl w:val="76AC286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D114D"/>
    <w:rsid w:val="293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2020-11-12T07:07:00Z</dcterms:created>
  <dc:creator>海杰</dc:creator>
  <cp:lastModifiedBy>海杰</cp:lastModifiedBy>
  <dcterms:modified xsi:type="dcterms:W3CDTF">2020-11-12T07:08:12Z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