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国网冀北电力有限公司承德供电公司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服务指南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事项名称：</w:t>
      </w:r>
      <w:r>
        <w:rPr>
          <w:rFonts w:hint="eastAsia"/>
          <w:sz w:val="28"/>
          <w:szCs w:val="28"/>
          <w:lang w:val="en-US" w:eastAsia="zh-CN"/>
        </w:rPr>
        <w:t>电费缴纳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适用范围：</w:t>
      </w:r>
      <w:r>
        <w:rPr>
          <w:rFonts w:hint="eastAsia"/>
          <w:sz w:val="28"/>
          <w:szCs w:val="28"/>
          <w:lang w:val="en-US" w:eastAsia="zh-CN"/>
        </w:rPr>
        <w:t>低压居民、非居民，高压客户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设立依据：</w:t>
      </w:r>
      <w:r>
        <w:rPr>
          <w:rFonts w:hint="eastAsia"/>
          <w:sz w:val="28"/>
          <w:szCs w:val="28"/>
          <w:lang w:val="en-US" w:eastAsia="zh-CN"/>
        </w:rPr>
        <w:t>冀价管【2012】48号、《河北省北部电网销售电价》【2019】726号、发改价格规【2018】943号文件、冀价管【2016】180号等。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办理时限：</w:t>
      </w:r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法定时限：无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承诺时限：当场办结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申请条件：</w:t>
      </w:r>
      <w:r>
        <w:rPr>
          <w:rFonts w:hint="eastAsia"/>
          <w:sz w:val="28"/>
          <w:szCs w:val="28"/>
          <w:lang w:val="en-US" w:eastAsia="zh-CN"/>
        </w:rPr>
        <w:t>低压居民、非居民，高压客户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申请材料：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无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办理方式：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窗口办理：承德供电公司各级营业厅</w:t>
      </w:r>
    </w:p>
    <w:p>
      <w:pPr>
        <w:numPr>
          <w:ilvl w:val="0"/>
          <w:numId w:val="3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网上申报：“网上国网”手机APP、95598网站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办理流程及描述：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居民用户：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居民用电阶梯电价按照居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民用电量多少分为三档。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对于供电公司抄表到户的居民用电客户，阶梯电价按每户月用电量标准进行分档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第一档：每月每户用电量在180度及以内，不满1千伏用户电价每度0.52元；1－10千伏用户电价每度0.47元（未开征公用事业附加费的地区，电价扣减附加费标准）。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第二档：每月每户使用电量在181-280度，在第一档电价基础上每度提高0.05元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第三档：每月每户使用电量在281度及以上，在第一档电价基础上每度提高0.30元。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居民阶梯电价暂以年用电量为计费周期，办理新装、变更、销户的按实际使用月份计算，使用不足一个月的，按一个月计算。年度用电量未达到阶梯电价分档电量标准的跨年不结转。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如居民客户全年正常用电，则年累计电量在2160度以内，按照第一档电价结算，年累计电量在2161-3360度按照第二档电价结算，年累计电量在3361度及以上按照第三档电价结算。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商业用户：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商业用户除商场（含商业综合体）、超市、餐饮、住宿、农贸市场、农产品批发市场可自愿执行分时电价外，其他用户均应执行峰谷分时电价。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供电电压不满1千伏的商业用电，平段电价为0.5342元/千瓦时。如果执行峰谷分时电价，峰段电价为0.7383元/千瓦时,谷段电价为0.3301元/千瓦时，平段仍按0.5342元/千瓦时执行。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商业用电峰谷时段划分：峰段为10:00-12:00、13:00-19:00，平段为6:00-10:00、12:00-13:00，19：00-22：00，谷段为22:00-次日6:00。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工业用户：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受电变压器容量在315千伏安及以上的工业客户收取基本电费，基本电费计收方式包括按变压器容量、按合约最大需量和按实际最大需量三种，由两部制用户自行选择。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按变压器容量基本电费计收标准为23.3元/千伏安/月。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合约最大需量计算基本电费，申请最大需量核定值低于变压器容量和高压电动机容量总和的40%时，按容量总和的40%核定合同最大需量。电力用户实际最大需量未超过合同确定值105%的，按合同确定值收取；超过合同确定值105%时，超过105%部分的基本电费加一倍收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按实际最大需量计算基本电费，直接按照客户实际使用的最大需量计算基本电费，不受40%下限限制，无加倍收取。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特别程序及时限：</w:t>
      </w: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收费依据及标准：</w:t>
      </w: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结果送达：</w:t>
      </w:r>
      <w:r>
        <w:rPr>
          <w:rFonts w:hint="eastAsia"/>
          <w:sz w:val="28"/>
          <w:szCs w:val="28"/>
          <w:lang w:val="en-US" w:eastAsia="zh-CN"/>
        </w:rPr>
        <w:t>短信</w:t>
      </w:r>
    </w:p>
    <w:p>
      <w:pPr>
        <w:numPr>
          <w:ilvl w:val="0"/>
          <w:numId w:val="1"/>
        </w:numPr>
        <w:tabs>
          <w:tab w:val="left" w:pos="816"/>
        </w:tabs>
        <w:ind w:left="0" w:leftChars="0" w:firstLine="0" w:firstLine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咨询方式：</w:t>
      </w:r>
    </w:p>
    <w:p>
      <w:pPr>
        <w:numPr>
          <w:ilvl w:val="0"/>
          <w:numId w:val="5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现场咨询：承德供电公司各级营业厅</w:t>
      </w:r>
    </w:p>
    <w:p>
      <w:pPr>
        <w:numPr>
          <w:ilvl w:val="0"/>
          <w:numId w:val="5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电话咨询：0314-2097051</w:t>
      </w:r>
    </w:p>
    <w:p>
      <w:pPr>
        <w:numPr>
          <w:ilvl w:val="0"/>
          <w:numId w:val="5"/>
        </w:numPr>
        <w:ind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网上咨询：“网上国网”手机APP、95598网站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9D755"/>
    <w:multiLevelType w:val="singleLevel"/>
    <w:tmpl w:val="8789D7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DB0D4CA"/>
    <w:multiLevelType w:val="singleLevel"/>
    <w:tmpl w:val="CDB0D4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11D49E"/>
    <w:multiLevelType w:val="singleLevel"/>
    <w:tmpl w:val="EB11D4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451F2C2"/>
    <w:multiLevelType w:val="singleLevel"/>
    <w:tmpl w:val="F451F2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41ACC6"/>
    <w:multiLevelType w:val="singleLevel"/>
    <w:tmpl w:val="5941AC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491D"/>
    <w:rsid w:val="0E567EE9"/>
    <w:rsid w:val="0F5F5D2A"/>
    <w:rsid w:val="23C042E6"/>
    <w:rsid w:val="25B703C6"/>
    <w:rsid w:val="2D673036"/>
    <w:rsid w:val="3EA41598"/>
    <w:rsid w:val="41EB2D7B"/>
    <w:rsid w:val="4642386D"/>
    <w:rsid w:val="474043A5"/>
    <w:rsid w:val="59DB7823"/>
    <w:rsid w:val="60ED71CC"/>
    <w:rsid w:val="63906445"/>
    <w:rsid w:val="639A6FB8"/>
    <w:rsid w:val="73F7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_Style 3"/>
    <w:basedOn w:val="1"/>
    <w:qFormat/>
    <w:uiPriority w:val="0"/>
    <w:pPr>
      <w:ind w:firstLine="420" w:firstLineChars="200"/>
    </w:p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海杰</cp:lastModifiedBy>
  <dcterms:modified xsi:type="dcterms:W3CDTF">2020-05-18T01:48:18Z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